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D60133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УТВЕРЖДАЮ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D60133" w:rsidRDefault="00F15291" w:rsidP="00F15291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______________ С.Г. Логинов</w:t>
            </w:r>
          </w:p>
          <w:p w:rsidR="00F15291" w:rsidRPr="00D60133" w:rsidRDefault="00F15291" w:rsidP="00E10717">
            <w:pPr>
              <w:ind w:firstLine="0"/>
              <w:rPr>
                <w:sz w:val="24"/>
                <w:szCs w:val="24"/>
              </w:rPr>
            </w:pPr>
            <w:r w:rsidRPr="00D60133">
              <w:rPr>
                <w:sz w:val="24"/>
                <w:szCs w:val="24"/>
              </w:rPr>
              <w:t>от «____» _________ 201</w:t>
            </w:r>
            <w:r w:rsidR="00E10717">
              <w:rPr>
                <w:sz w:val="24"/>
                <w:szCs w:val="24"/>
              </w:rPr>
              <w:t>__</w:t>
            </w:r>
            <w:r w:rsidRPr="00D60133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rPr>
          <w:rStyle w:val="FontStyle27"/>
          <w:sz w:val="24"/>
          <w:szCs w:val="24"/>
        </w:rPr>
      </w:pPr>
    </w:p>
    <w:p w:rsidR="00F15291" w:rsidRPr="00D60133" w:rsidRDefault="00F15291" w:rsidP="00F15291">
      <w:pPr>
        <w:ind w:right="-32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Управления Федеральной налоговой службы по Свердловской области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Регистрационный номер (код) должности - </w:t>
      </w:r>
      <w:r w:rsidR="00924DAD" w:rsidRPr="00924DAD">
        <w:rPr>
          <w:rStyle w:val="FontStyle35"/>
          <w:sz w:val="24"/>
          <w:szCs w:val="24"/>
        </w:rPr>
        <w:t>11-3-4-071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924DA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Default="00FB1FD6" w:rsidP="00FB1FD6">
      <w:pPr>
        <w:tabs>
          <w:tab w:val="left" w:pos="426"/>
        </w:tabs>
        <w:rPr>
          <w:rStyle w:val="FontStyle27"/>
          <w:highlight w:val="red"/>
        </w:rPr>
      </w:pPr>
    </w:p>
    <w:p w:rsidR="00FB1FD6" w:rsidRDefault="00FB1FD6" w:rsidP="00E10717">
      <w:pPr>
        <w:tabs>
          <w:tab w:val="left" w:pos="426"/>
        </w:tabs>
        <w:ind w:firstLine="0"/>
        <w:jc w:val="center"/>
        <w:rPr>
          <w:rStyle w:val="FontStyle27"/>
        </w:rPr>
      </w:pPr>
      <w:r w:rsidRPr="00E10717">
        <w:rPr>
          <w:rStyle w:val="FontStyle27"/>
          <w:lang w:val="en-US"/>
        </w:rPr>
        <w:t>II</w:t>
      </w:r>
      <w:r w:rsidRPr="00E10717">
        <w:rPr>
          <w:rStyle w:val="FontStyle27"/>
        </w:rPr>
        <w:t>. Квалификационные требования для замещения должности гражданской службы.</w:t>
      </w:r>
    </w:p>
    <w:p w:rsidR="00E10717" w:rsidRPr="00E95508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>Для замещения должности государственного налогового инспектора отдела урегулирования задолженности Управления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D60133">
        <w:rPr>
          <w:sz w:val="24"/>
          <w:szCs w:val="24"/>
        </w:rPr>
        <w:t xml:space="preserve"> «</w:t>
      </w:r>
      <w:r w:rsidRPr="00D60133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</w:t>
      </w:r>
      <w:r w:rsidRPr="00D60133">
        <w:rPr>
          <w:rStyle w:val="FontStyle35"/>
          <w:sz w:val="24"/>
          <w:szCs w:val="24"/>
        </w:rPr>
        <w:lastRenderedPageBreak/>
        <w:t>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</w:t>
      </w:r>
      <w:r w:rsidRPr="00D60133">
        <w:rPr>
          <w:rStyle w:val="FontStyle35"/>
          <w:sz w:val="24"/>
          <w:szCs w:val="24"/>
        </w:rPr>
        <w:lastRenderedPageBreak/>
        <w:t>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меры принудительного взыскания задолженности.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Pr="00D6013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Pr="00E10717">
        <w:rPr>
          <w:rStyle w:val="FontStyle35"/>
          <w:sz w:val="24"/>
          <w:szCs w:val="24"/>
        </w:rPr>
        <w:t>руководителя Управления, его заместителя, курирующего отдел,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 </w:t>
      </w:r>
      <w:r w:rsidRPr="00E10717">
        <w:rPr>
          <w:rStyle w:val="FontStyle35"/>
          <w:sz w:val="24"/>
          <w:szCs w:val="24"/>
        </w:rPr>
        <w:t>и его заместителя</w:t>
      </w:r>
      <w:r w:rsidRPr="00D60133">
        <w:rPr>
          <w:rStyle w:val="FontStyle35"/>
          <w:sz w:val="24"/>
          <w:szCs w:val="24"/>
        </w:rPr>
        <w:t>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контроль за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дистанционного мониторинга в целях проверки организации работы инспекций Свердловской области по урегулированию задолженности по налогам и сборам;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ПК «Регион»;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участвовать в подготовке материалов и разъяснений по применению законодательства </w:t>
      </w:r>
      <w:r w:rsidRPr="00E10717">
        <w:rPr>
          <w:rStyle w:val="FontStyle35"/>
          <w:sz w:val="24"/>
          <w:szCs w:val="24"/>
        </w:rPr>
        <w:t>по вопросам, относящимся к функциям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, для</w:t>
      </w:r>
      <w:r w:rsidRPr="00D60133">
        <w:rPr>
          <w:rStyle w:val="FontStyle35"/>
          <w:sz w:val="24"/>
          <w:szCs w:val="24"/>
        </w:rPr>
        <w:t xml:space="preserve">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нижестоящих инспекций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осуществлять контроль деятельности подчинённых налоговых органов по взаимодействию с кредитными учреждениями в части урегулирования задолженности; проводить мониторинг списанных 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принимать участие</w:t>
      </w:r>
      <w:r w:rsidRPr="00D60133">
        <w:rPr>
          <w:rStyle w:val="FontStyle35"/>
          <w:sz w:val="24"/>
          <w:szCs w:val="24"/>
        </w:rPr>
        <w:t xml:space="preserve"> в семинарах с инспекциями и налогоплательщиками по вопросам, курируемым отделом;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 пределах</w:t>
      </w:r>
      <w:r w:rsidRPr="00D60133">
        <w:rPr>
          <w:rStyle w:val="FontStyle35"/>
          <w:sz w:val="24"/>
          <w:szCs w:val="24"/>
        </w:rPr>
        <w:t xml:space="preserve"> имеющихся полномочий, квалификации, а также с учётом имеющейся служебной нагрузки </w:t>
      </w:r>
      <w:r w:rsidRPr="00E10717">
        <w:rPr>
          <w:rStyle w:val="FontStyle35"/>
          <w:sz w:val="24"/>
          <w:szCs w:val="24"/>
        </w:rPr>
        <w:t>замещать временно отсутствующих сотрудников 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605941" w:rsidRPr="004B3EB4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B3EB4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анализ состояния и результатов работы территориальных налоговых органов по взысканию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проводить анализ состояния и результатов работы территориальных налоговых органов по взысканию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имеет право:</w:t>
      </w:r>
      <w:r w:rsidRPr="00D60133">
        <w:rPr>
          <w:rStyle w:val="FontStyle35"/>
          <w:sz w:val="24"/>
          <w:szCs w:val="24"/>
        </w:rPr>
        <w:t xml:space="preserve">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>
        <w:rPr>
          <w:rStyle w:val="FontStyle35"/>
          <w:sz w:val="24"/>
          <w:szCs w:val="24"/>
        </w:rPr>
        <w:t xml:space="preserve">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вносить на рассмотрение начальнику отдела </w:t>
      </w:r>
      <w:r w:rsidR="00FB1FD6" w:rsidRPr="00E10717">
        <w:rPr>
          <w:rStyle w:val="FontStyle35"/>
          <w:sz w:val="24"/>
          <w:szCs w:val="24"/>
        </w:rPr>
        <w:t>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924DA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ос</w:t>
      </w:r>
      <w:r w:rsidRPr="00D60133">
        <w:rPr>
          <w:rStyle w:val="FontStyle35"/>
          <w:sz w:val="24"/>
          <w:szCs w:val="24"/>
        </w:rPr>
        <w:t>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Управления.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924DAD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FB1FD6" w:rsidRPr="00E10717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27"/>
          <w:sz w:val="24"/>
          <w:szCs w:val="24"/>
        </w:rPr>
        <w:t xml:space="preserve">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8A07A6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курируемым отделом </w:t>
      </w:r>
      <w:r w:rsidR="00FB1FD6" w:rsidRPr="00E10717">
        <w:rPr>
          <w:rStyle w:val="FontStyle35"/>
          <w:sz w:val="24"/>
          <w:szCs w:val="24"/>
        </w:rPr>
        <w:t xml:space="preserve">урегулирования задолженности </w:t>
      </w:r>
      <w:r w:rsidRPr="00E10717">
        <w:rPr>
          <w:rStyle w:val="FontStyle35"/>
          <w:sz w:val="24"/>
          <w:szCs w:val="24"/>
        </w:rPr>
        <w:t>во время взаимоотношений с</w:t>
      </w:r>
      <w:r w:rsidRPr="00D97670">
        <w:rPr>
          <w:rStyle w:val="FontStyle35"/>
          <w:sz w:val="24"/>
          <w:szCs w:val="24"/>
        </w:rPr>
        <w:t xml:space="preserve"> сотрудниками налоговых органов Свердловской области и налогоплательщиками;</w:t>
      </w:r>
    </w:p>
    <w:p w:rsidR="00142A09" w:rsidRPr="00D97670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сбора данных и формирования установленной отчетности по предмету деятельности </w:t>
      </w:r>
      <w:r w:rsidRPr="00E10717">
        <w:rPr>
          <w:rStyle w:val="FontStyle35"/>
          <w:sz w:val="24"/>
          <w:szCs w:val="24"/>
        </w:rPr>
        <w:t>отдела</w:t>
      </w:r>
      <w:r w:rsidR="00FB1FD6" w:rsidRPr="00E10717">
        <w:rPr>
          <w:rStyle w:val="FontStyle35"/>
          <w:sz w:val="24"/>
          <w:szCs w:val="24"/>
        </w:rPr>
        <w:t xml:space="preserve"> урегулирования задолженности</w:t>
      </w:r>
      <w:r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</w:t>
      </w:r>
      <w:r w:rsidRPr="00E10717">
        <w:rPr>
          <w:rStyle w:val="FontStyle35"/>
          <w:sz w:val="24"/>
          <w:szCs w:val="24"/>
        </w:rPr>
        <w:t xml:space="preserve">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обязан самостоятельно</w:t>
      </w:r>
      <w:r w:rsidRPr="00D60133">
        <w:rPr>
          <w:rStyle w:val="FontStyle35"/>
          <w:sz w:val="24"/>
          <w:szCs w:val="24"/>
        </w:rPr>
        <w:t xml:space="preserve">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lastRenderedPageBreak/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14.</w:t>
      </w:r>
      <w:r w:rsidRPr="00E10717">
        <w:rPr>
          <w:rStyle w:val="FontStyle35"/>
          <w:sz w:val="24"/>
          <w:szCs w:val="24"/>
        </w:rPr>
        <w:tab/>
      </w:r>
      <w:r w:rsidR="00924DA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вправе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15.</w:t>
      </w:r>
      <w:r w:rsidRPr="00E10717">
        <w:rPr>
          <w:rStyle w:val="FontStyle35"/>
          <w:sz w:val="24"/>
          <w:szCs w:val="24"/>
        </w:rPr>
        <w:tab/>
        <w:t xml:space="preserve"> </w:t>
      </w:r>
      <w:r w:rsidR="00924DA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со своей компетенцией обязан участвовать в подготовке</w:t>
      </w:r>
      <w:r w:rsidRPr="00D60133">
        <w:rPr>
          <w:rStyle w:val="FontStyle35"/>
          <w:sz w:val="24"/>
          <w:szCs w:val="24"/>
        </w:rPr>
        <w:t xml:space="preserve"> (обсуждении) следующих проектов: </w:t>
      </w:r>
    </w:p>
    <w:p w:rsidR="00F15291" w:rsidRPr="00D60133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положений об отделе</w:t>
      </w:r>
      <w:r w:rsidR="00F15291" w:rsidRPr="00E10717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E1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принимает</w:t>
      </w:r>
      <w:r w:rsidRPr="00D60133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с федеральными государственными гражданскими</w:t>
      </w:r>
      <w:r w:rsidRPr="00D60133">
        <w:rPr>
          <w:rStyle w:val="FontStyle35"/>
          <w:sz w:val="24"/>
          <w:szCs w:val="24"/>
        </w:rPr>
        <w:t xml:space="preserve">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E10717">
        <w:rPr>
          <w:rStyle w:val="FontStyle35"/>
          <w:sz w:val="24"/>
          <w:szCs w:val="24"/>
        </w:rPr>
        <w:t>18.</w:t>
      </w:r>
      <w:r w:rsidRPr="00E10717">
        <w:rPr>
          <w:rStyle w:val="FontStyle35"/>
          <w:sz w:val="24"/>
          <w:szCs w:val="24"/>
        </w:rPr>
        <w:tab/>
      </w:r>
      <w:r w:rsidR="00924DA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E10717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E10717">
        <w:rPr>
          <w:rStyle w:val="FontStyle35"/>
          <w:sz w:val="24"/>
          <w:szCs w:val="24"/>
        </w:rPr>
        <w:t>в соответствии с замещаемой должностью и в пределах функциональной</w:t>
      </w:r>
      <w:r w:rsidRPr="00D60133">
        <w:rPr>
          <w:rStyle w:val="FontStyle35"/>
          <w:sz w:val="24"/>
          <w:szCs w:val="24"/>
        </w:rPr>
        <w:t xml:space="preserve">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Pr="00D60133">
        <w:rPr>
          <w:rStyle w:val="FontStyle35"/>
          <w:sz w:val="24"/>
          <w:szCs w:val="24"/>
        </w:rPr>
        <w:lastRenderedPageBreak/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24DAD">
        <w:rPr>
          <w:rStyle w:val="FontStyle35"/>
          <w:sz w:val="24"/>
          <w:szCs w:val="24"/>
        </w:rPr>
        <w:t>г</w:t>
      </w:r>
      <w:r w:rsidRPr="00E10717">
        <w:rPr>
          <w:rStyle w:val="FontStyle35"/>
          <w:sz w:val="24"/>
          <w:szCs w:val="24"/>
        </w:rPr>
        <w:t xml:space="preserve">осударственного налогового инспектора </w:t>
      </w:r>
      <w:r w:rsidR="00FB1FD6" w:rsidRPr="00E10717">
        <w:rPr>
          <w:rStyle w:val="FontStyle35"/>
          <w:sz w:val="24"/>
          <w:szCs w:val="24"/>
        </w:rPr>
        <w:t>отдела урегулирования задолженности</w:t>
      </w:r>
      <w:r w:rsidR="00FB1FD6" w:rsidRPr="00D60133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013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B3D0B" w:rsidRPr="004D3338" w:rsidRDefault="00F15291" w:rsidP="00970456">
      <w:pPr>
        <w:pStyle w:val="ConsPlusNonformat"/>
        <w:jc w:val="both"/>
        <w:rPr>
          <w:rFonts w:cs="Times New Roman"/>
          <w:sz w:val="26"/>
          <w:szCs w:val="26"/>
        </w:rPr>
      </w:pPr>
      <w:r w:rsidRPr="00D6013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bookmarkStart w:id="0" w:name="_GoBack"/>
      <w:bookmarkEnd w:id="0"/>
      <w:r w:rsidRPr="00D60133">
        <w:rPr>
          <w:rFonts w:ascii="Times New Roman" w:hAnsi="Times New Roman" w:cs="Times New Roman"/>
          <w:sz w:val="24"/>
          <w:szCs w:val="24"/>
        </w:rPr>
        <w:tab/>
      </w:r>
      <w:r w:rsidR="00970456">
        <w:rPr>
          <w:rFonts w:ascii="Times New Roman" w:hAnsi="Times New Roman" w:cs="Times New Roman"/>
          <w:sz w:val="24"/>
          <w:szCs w:val="24"/>
        </w:rPr>
        <w:t xml:space="preserve"> </w:t>
      </w:r>
      <w:r w:rsidR="00970456">
        <w:rPr>
          <w:rFonts w:ascii="Times New Roman" w:hAnsi="Times New Roman" w:cs="Times New Roman"/>
          <w:sz w:val="24"/>
          <w:szCs w:val="24"/>
        </w:rPr>
        <w:tab/>
      </w:r>
      <w:r w:rsidR="00970456">
        <w:rPr>
          <w:rFonts w:ascii="Times New Roman" w:hAnsi="Times New Roman" w:cs="Times New Roman"/>
          <w:sz w:val="24"/>
          <w:szCs w:val="24"/>
        </w:rPr>
        <w:tab/>
      </w:r>
      <w:r w:rsidR="00970456">
        <w:rPr>
          <w:rFonts w:ascii="Times New Roman" w:hAnsi="Times New Roman" w:cs="Times New Roman"/>
          <w:sz w:val="24"/>
          <w:szCs w:val="24"/>
        </w:rPr>
        <w:tab/>
      </w:r>
      <w:r w:rsidR="00970456">
        <w:rPr>
          <w:rFonts w:ascii="Times New Roman" w:hAnsi="Times New Roman" w:cs="Times New Roman"/>
          <w:sz w:val="24"/>
          <w:szCs w:val="24"/>
        </w:rPr>
        <w:tab/>
      </w:r>
      <w:r w:rsidR="00970456">
        <w:rPr>
          <w:rFonts w:ascii="Times New Roman" w:hAnsi="Times New Roman" w:cs="Times New Roman"/>
          <w:sz w:val="24"/>
          <w:szCs w:val="24"/>
        </w:rPr>
        <w:tab/>
      </w:r>
      <w:r w:rsidR="00970456">
        <w:rPr>
          <w:rFonts w:ascii="Times New Roman" w:hAnsi="Times New Roman" w:cs="Times New Roman"/>
          <w:sz w:val="24"/>
          <w:szCs w:val="24"/>
        </w:rPr>
        <w:tab/>
        <w:t xml:space="preserve"> А.С.</w:t>
      </w:r>
      <w:r w:rsidRPr="00D60133">
        <w:rPr>
          <w:rFonts w:ascii="Times New Roman" w:hAnsi="Times New Roman" w:cs="Times New Roman"/>
          <w:sz w:val="24"/>
          <w:szCs w:val="24"/>
        </w:rPr>
        <w:t>Балюра</w:t>
      </w:r>
    </w:p>
    <w:sectPr w:rsidR="00BB3D0B" w:rsidRPr="004D3338" w:rsidSect="00970456">
      <w:headerReference w:type="default" r:id="rId8"/>
      <w:type w:val="continuous"/>
      <w:pgSz w:w="11906" w:h="16838" w:code="9"/>
      <w:pgMar w:top="680" w:right="567" w:bottom="680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D3" w:rsidRDefault="00AF5ED3" w:rsidP="003B7A81">
      <w:r>
        <w:separator/>
      </w:r>
    </w:p>
  </w:endnote>
  <w:endnote w:type="continuationSeparator" w:id="0">
    <w:p w:rsidR="00AF5ED3" w:rsidRDefault="00AF5E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D3" w:rsidRDefault="00AF5ED3" w:rsidP="003B7A81">
      <w:r>
        <w:separator/>
      </w:r>
    </w:p>
  </w:footnote>
  <w:footnote w:type="continuationSeparator" w:id="0">
    <w:p w:rsidR="00AF5ED3" w:rsidRDefault="00AF5E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045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E4B65"/>
    <w:rsid w:val="008F7217"/>
    <w:rsid w:val="009050DA"/>
    <w:rsid w:val="00924DAD"/>
    <w:rsid w:val="00926516"/>
    <w:rsid w:val="00933CCA"/>
    <w:rsid w:val="00940EED"/>
    <w:rsid w:val="00942953"/>
    <w:rsid w:val="00944E3B"/>
    <w:rsid w:val="00950A95"/>
    <w:rsid w:val="00970456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1FD6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3627A-8B5A-4748-8796-E321A4C4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4031</Words>
  <Characters>22981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2019-02-06T11:31:00Z</dcterms:created>
  <dcterms:modified xsi:type="dcterms:W3CDTF">2019-02-06T11:31:00Z</dcterms:modified>
</cp:coreProperties>
</file>